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>
    <v:background id="_x0000_s1025" o:bwmode="white" fillcolor="#bfbfbf [2412]" o:targetscreensize="1024,768">
      <v:fill color2="gray [1629]" focus="100%" type="gradient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6"/>
        <w:gridCol w:w="3549"/>
        <w:gridCol w:w="2614"/>
        <w:gridCol w:w="1403"/>
        <w:gridCol w:w="2518"/>
        <w:gridCol w:w="1871"/>
        <w:gridCol w:w="1735"/>
      </w:tblGrid>
      <w:tr w:rsidR="008000E3" w:rsidTr="004564E9">
        <w:trPr>
          <w:trHeight w:val="412"/>
        </w:trPr>
        <w:tc>
          <w:tcPr>
            <w:tcW w:w="16486" w:type="dxa"/>
            <w:gridSpan w:val="8"/>
          </w:tcPr>
          <w:p w:rsidR="008000E3" w:rsidRPr="00D810A2" w:rsidRDefault="00D657D3" w:rsidP="008000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487.7pt;height:27.85pt" fillcolor="#3cf" strokecolor="#009" strokeweight="1pt">
                  <v:shadow on="t" color="#009" offset="7pt,-7pt"/>
                  <v:textpath style="font-family:&quot;Impact&quot;;v-text-spacing:52429f;v-text-kern:t" trim="t" fitpath="t" xscale="f" string="ЧТО НУЖНО ЗНАТЬ О ТУБЕРКУЛЕЗЕ"/>
                </v:shape>
              </w:pict>
            </w:r>
          </w:p>
        </w:tc>
      </w:tr>
      <w:tr w:rsidR="00997BDD" w:rsidTr="004564E9">
        <w:tc>
          <w:tcPr>
            <w:tcW w:w="2796" w:type="dxa"/>
            <w:gridSpan w:val="2"/>
          </w:tcPr>
          <w:p w:rsidR="00AF75A4" w:rsidRPr="00D810A2" w:rsidRDefault="00AF75A4" w:rsidP="009E4144">
            <w:pPr>
              <w:rPr>
                <w:noProof/>
                <w:color w:val="002060"/>
              </w:rPr>
            </w:pPr>
          </w:p>
        </w:tc>
        <w:tc>
          <w:tcPr>
            <w:tcW w:w="3549" w:type="dxa"/>
          </w:tcPr>
          <w:p w:rsidR="00AF75A4" w:rsidRPr="00D810A2" w:rsidRDefault="00AF75A4" w:rsidP="00D810A2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AF75A4" w:rsidRDefault="00AF75A4"/>
        </w:tc>
        <w:tc>
          <w:tcPr>
            <w:tcW w:w="2518" w:type="dxa"/>
          </w:tcPr>
          <w:p w:rsidR="00AF75A4" w:rsidRDefault="00AF75A4"/>
        </w:tc>
        <w:tc>
          <w:tcPr>
            <w:tcW w:w="1871" w:type="dxa"/>
          </w:tcPr>
          <w:p w:rsidR="00AF75A4" w:rsidRDefault="00AF75A4"/>
        </w:tc>
        <w:tc>
          <w:tcPr>
            <w:tcW w:w="1735" w:type="dxa"/>
          </w:tcPr>
          <w:p w:rsidR="00AF75A4" w:rsidRDefault="00AF75A4"/>
        </w:tc>
      </w:tr>
      <w:tr w:rsidR="00587392" w:rsidTr="004564E9">
        <w:tc>
          <w:tcPr>
            <w:tcW w:w="2796" w:type="dxa"/>
            <w:gridSpan w:val="2"/>
          </w:tcPr>
          <w:p w:rsidR="00587392" w:rsidRPr="00D810A2" w:rsidRDefault="00587392" w:rsidP="009E4144">
            <w:pPr>
              <w:rPr>
                <w:color w:val="002060"/>
              </w:rPr>
            </w:pPr>
            <w:r w:rsidRPr="00D810A2">
              <w:rPr>
                <w:noProof/>
                <w:color w:val="002060"/>
              </w:rPr>
              <w:drawing>
                <wp:inline distT="0" distB="0" distL="0" distR="0">
                  <wp:extent cx="1660281" cy="1730822"/>
                  <wp:effectExtent l="19050" t="0" r="0" b="0"/>
                  <wp:docPr id="7" name="Рисунок 1" descr="C:\Users\Манюня\Desktop\Всемирный день туберкулеза 2020\материалы\c9ca8b3fd664eb28fe36385a6e59ad28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нюня\Desktop\Всемирный день туберкулеза 2020\материалы\c9ca8b3fd664eb28fe36385a6e59ad28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979" cy="1736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</w:tcPr>
          <w:p w:rsidR="00587392" w:rsidRPr="00997BDD" w:rsidRDefault="00587392" w:rsidP="00997BD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B048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Туберкулез</w:t>
            </w:r>
            <w:r w:rsidRPr="00D810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</w:t>
            </w:r>
            <w:r w:rsidRPr="00997BD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инфекционное бактериальное заболевание, вызываемое микобактерией туберкулеза с преимущественным поражением легких.</w:t>
            </w:r>
          </w:p>
          <w:p w:rsidR="00587392" w:rsidRPr="00D810A2" w:rsidRDefault="00587392" w:rsidP="00997BD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97BD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Реже туберкулез поражает другие органы и системы (кости, суставы, мочеполовые органы, кожу, глаза, лимфатическую и нервную системы).</w:t>
            </w:r>
          </w:p>
        </w:tc>
        <w:tc>
          <w:tcPr>
            <w:tcW w:w="6535" w:type="dxa"/>
            <w:gridSpan w:val="3"/>
          </w:tcPr>
          <w:p w:rsidR="00587392" w:rsidRDefault="00587392">
            <w:r>
              <w:rPr>
                <w:noProof/>
              </w:rPr>
              <w:drawing>
                <wp:inline distT="0" distB="0" distL="0" distR="0">
                  <wp:extent cx="4012810" cy="2022231"/>
                  <wp:effectExtent l="19050" t="0" r="6740" b="0"/>
                  <wp:docPr id="8" name="Рисунок 9" descr="C:\Users\Манюня\Desktop\Всемирный день туберкулеза 2020\материалы\c9ca8b3fd664eb28fe36385a6e59ad28 - коп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Манюня\Desktop\Всемирный день туберкулеза 2020\материалы\c9ca8b3fd664eb28fe36385a6e59ad28 - коп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084" cy="2024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gridSpan w:val="2"/>
            <w:vMerge w:val="restart"/>
          </w:tcPr>
          <w:p w:rsidR="008D47AD" w:rsidRPr="000B0484" w:rsidRDefault="00587392" w:rsidP="009210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0B048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Группы риска</w:t>
            </w:r>
          </w:p>
          <w:p w:rsidR="00587392" w:rsidRDefault="00587392" w:rsidP="008D47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Наиболее восприимчивы к туберкулезу люди с ослабленными защитными силами организма:</w:t>
            </w:r>
          </w:p>
          <w:p w:rsidR="00587392" w:rsidRDefault="00587392" w:rsidP="008D47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-дети раннего возраста;</w:t>
            </w:r>
          </w:p>
          <w:p w:rsidR="00587392" w:rsidRDefault="00587392" w:rsidP="008D47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-пожилые люди;</w:t>
            </w:r>
          </w:p>
          <w:p w:rsidR="00587392" w:rsidRPr="006C1E35" w:rsidRDefault="00587392" w:rsidP="008D47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C1E3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-лица с сопутствующими заболеваниями</w:t>
            </w:r>
            <w:r w:rsidR="008D47AD" w:rsidRPr="006C1E3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, приводящие к снижению иммунитета (ВИЧ, сахарный диабет и т.д.</w:t>
            </w:r>
            <w:r w:rsidR="00776C1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)</w:t>
            </w:r>
          </w:p>
          <w:p w:rsidR="00041027" w:rsidRPr="00041027" w:rsidRDefault="00041027" w:rsidP="008D47A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2105E" w:rsidRDefault="0092105E" w:rsidP="0092105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41027" w:rsidRPr="000B0484" w:rsidRDefault="00041027" w:rsidP="009210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0B048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Туберкулез излечим?</w:t>
            </w:r>
          </w:p>
          <w:p w:rsidR="00041027" w:rsidRDefault="00041027" w:rsidP="0004102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Да, заболевание туберкулезом можно вылечить и </w:t>
            </w:r>
          </w:p>
          <w:p w:rsidR="0092105E" w:rsidRPr="00041027" w:rsidRDefault="0092105E" w:rsidP="0004102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предотвратить.</w:t>
            </w:r>
          </w:p>
        </w:tc>
      </w:tr>
      <w:tr w:rsidR="00587392" w:rsidTr="004564E9">
        <w:trPr>
          <w:trHeight w:val="1196"/>
        </w:trPr>
        <w:tc>
          <w:tcPr>
            <w:tcW w:w="6345" w:type="dxa"/>
            <w:gridSpan w:val="3"/>
          </w:tcPr>
          <w:p w:rsidR="00587392" w:rsidRPr="000B0484" w:rsidRDefault="00587392" w:rsidP="00201B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</w:p>
          <w:p w:rsidR="00587392" w:rsidRPr="000B0484" w:rsidRDefault="00587392" w:rsidP="00201B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r w:rsidRPr="000B048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Как передается туберкулез?</w:t>
            </w:r>
          </w:p>
          <w:p w:rsidR="00587392" w:rsidRPr="00874812" w:rsidRDefault="00587392" w:rsidP="00874812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      </w:t>
            </w:r>
            <w:r w:rsidRPr="002454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Основные пути передачи инфекции: </w:t>
            </w:r>
            <w:proofErr w:type="gramStart"/>
            <w:r w:rsidRPr="00186D5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воздушно-капельный</w:t>
            </w:r>
            <w:proofErr w:type="gramEnd"/>
            <w:r w:rsidRPr="002454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(с частичками мокроты и носоглоточной слизи) и </w:t>
            </w:r>
            <w:r w:rsidRPr="00186D5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пылевой</w:t>
            </w:r>
            <w:r w:rsidRPr="002454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(с зараженной пылью).</w:t>
            </w:r>
          </w:p>
        </w:tc>
        <w:tc>
          <w:tcPr>
            <w:tcW w:w="2614" w:type="dxa"/>
          </w:tcPr>
          <w:p w:rsidR="00587392" w:rsidRDefault="00587392">
            <w:r>
              <w:rPr>
                <w:noProof/>
              </w:rPr>
              <w:drawing>
                <wp:inline distT="0" distB="0" distL="0" distR="0">
                  <wp:extent cx="1528397" cy="826477"/>
                  <wp:effectExtent l="19050" t="0" r="0" b="0"/>
                  <wp:docPr id="12" name="Рисунок 10" descr="C:\Users\Манюня\Desktop\Всемирный день туберкулеза 2020\материалы\c9ca8b3fd664eb28fe36385a6e59ad28 - копия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анюня\Desktop\Всемирный день туберкулеза 2020\материалы\c9ca8b3fd664eb28fe36385a6e59ad28 - копия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82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  <w:gridSpan w:val="2"/>
          </w:tcPr>
          <w:p w:rsidR="00587392" w:rsidRDefault="00587392">
            <w:r>
              <w:rPr>
                <w:noProof/>
              </w:rPr>
              <w:drawing>
                <wp:inline distT="0" distB="0" distL="0" distR="0">
                  <wp:extent cx="2324686" cy="826477"/>
                  <wp:effectExtent l="19050" t="0" r="0" b="0"/>
                  <wp:docPr id="13" name="Рисунок 11" descr="C:\Users\Манюня\Desktop\Всемирный день туберкулеза 2020\материалы\c9ca8b3fd664eb28fe36385a6e59ad28 - копия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анюня\Desktop\Всемирный день туберкулеза 2020\материалы\c9ca8b3fd664eb28fe36385a6e59ad28 - копия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944" cy="82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gridSpan w:val="2"/>
            <w:vMerge/>
          </w:tcPr>
          <w:p w:rsidR="00587392" w:rsidRDefault="00587392"/>
        </w:tc>
      </w:tr>
      <w:tr w:rsidR="00041027" w:rsidTr="004564E9">
        <w:trPr>
          <w:trHeight w:val="562"/>
        </w:trPr>
        <w:tc>
          <w:tcPr>
            <w:tcW w:w="6345" w:type="dxa"/>
            <w:gridSpan w:val="3"/>
            <w:vMerge w:val="restart"/>
          </w:tcPr>
          <w:p w:rsidR="00041027" w:rsidRPr="0024546A" w:rsidRDefault="00041027" w:rsidP="00874812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</w:t>
            </w:r>
            <w:r w:rsidRPr="002454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Возможна передача возбудителя через предметы обихода. Заразиться можно во время употребления в пищу молока, молочных продуктов, мяса больных животных. </w:t>
            </w:r>
          </w:p>
          <w:p w:rsidR="00041027" w:rsidRDefault="00041027" w:rsidP="0087481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     </w:t>
            </w:r>
            <w:r w:rsidRPr="002454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Существует также внутриутробный путь от больной туберкулезом матери к плоду во время беременности или родов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6535" w:type="dxa"/>
            <w:gridSpan w:val="3"/>
          </w:tcPr>
          <w:p w:rsidR="00041027" w:rsidRPr="000B0484" w:rsidRDefault="00041027" w:rsidP="009210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0B048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Профилактика туберкулеза</w:t>
            </w:r>
          </w:p>
        </w:tc>
        <w:tc>
          <w:tcPr>
            <w:tcW w:w="3606" w:type="dxa"/>
            <w:gridSpan w:val="2"/>
            <w:vMerge w:val="restart"/>
          </w:tcPr>
          <w:p w:rsidR="00041027" w:rsidRDefault="002932E2" w:rsidP="002932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Лечение длительное, может занимать от полугода до 2 лет и дольше. В большинстве случаев лечение туберкулезом заканчивается успешно, если туберкулез обнаружен на ранних стадиях. Но существуют штаммы микобактерий с множественной лекарственной устойчивостью, которые вызывают тяжелое течение с исходом в хроническую  рецидивирующую форму, требующую применения хирургических методов лечения.</w:t>
            </w:r>
          </w:p>
          <w:p w:rsidR="00041027" w:rsidRDefault="00041027" w:rsidP="0004102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041027" w:rsidRDefault="00041027" w:rsidP="00041027">
            <w:pPr>
              <w:jc w:val="center"/>
            </w:pPr>
          </w:p>
        </w:tc>
      </w:tr>
      <w:tr w:rsidR="00041027" w:rsidTr="004564E9">
        <w:trPr>
          <w:trHeight w:val="269"/>
        </w:trPr>
        <w:tc>
          <w:tcPr>
            <w:tcW w:w="6345" w:type="dxa"/>
            <w:gridSpan w:val="3"/>
            <w:vMerge/>
          </w:tcPr>
          <w:p w:rsidR="00041027" w:rsidRDefault="00041027" w:rsidP="00874812"/>
        </w:tc>
        <w:tc>
          <w:tcPr>
            <w:tcW w:w="6535" w:type="dxa"/>
            <w:gridSpan w:val="3"/>
            <w:vMerge w:val="restart"/>
          </w:tcPr>
          <w:p w:rsidR="00041027" w:rsidRDefault="00041027">
            <w:r>
              <w:rPr>
                <w:rFonts w:ascii="Helvetica" w:eastAsia="Times New Roman" w:hAnsi="Helvetica" w:cs="Helvetica"/>
                <w:noProof/>
                <w:color w:val="4F4F4F"/>
                <w:sz w:val="28"/>
                <w:szCs w:val="28"/>
              </w:rPr>
              <w:drawing>
                <wp:inline distT="0" distB="0" distL="0" distR="0">
                  <wp:extent cx="4009484" cy="3045124"/>
                  <wp:effectExtent l="19050" t="0" r="0" b="0"/>
                  <wp:docPr id="14" name="Рисунок 23" descr="C:\Users\Манюня\Desktop\Всемирный день туберкулеза 2020\материалы\c9ca8b3fd664eb28fe36385a6e59ad28 - копия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Манюня\Desktop\Всемирный день туберкулеза 2020\материалы\c9ca8b3fd664eb28fe36385a6e59ad28 - копия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811" cy="3046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gridSpan w:val="2"/>
            <w:vMerge/>
          </w:tcPr>
          <w:p w:rsidR="00041027" w:rsidRDefault="00041027"/>
        </w:tc>
      </w:tr>
      <w:tr w:rsidR="00041027" w:rsidTr="004564E9">
        <w:tc>
          <w:tcPr>
            <w:tcW w:w="2660" w:type="dxa"/>
          </w:tcPr>
          <w:p w:rsidR="00041027" w:rsidRDefault="00041027" w:rsidP="00DC7A6B">
            <w:r>
              <w:rPr>
                <w:noProof/>
              </w:rPr>
              <w:drawing>
                <wp:inline distT="0" distB="0" distL="0" distR="0">
                  <wp:extent cx="1575554" cy="1617784"/>
                  <wp:effectExtent l="19050" t="0" r="5596" b="0"/>
                  <wp:docPr id="18" name="Рисунок 15" descr="C:\Users\Манюня\Desktop\Всемирный день туберкулеза 2020\Всемирный день картинки\e44abef503e73e671ce20ec65c060dfb - коп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Манюня\Desktop\Всемирный день туберкулеза 2020\Всемирный день картинки\e44abef503e73e671ce20ec65c060dfb - коп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52" cy="1619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041027" w:rsidRPr="000B0484" w:rsidRDefault="00041027" w:rsidP="002B50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u w:val="single"/>
              </w:rPr>
            </w:pPr>
            <w:r w:rsidRPr="000B0484"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u w:val="single"/>
              </w:rPr>
              <w:t>Первые признаки туберкулеза:</w:t>
            </w:r>
          </w:p>
          <w:p w:rsidR="00041027" w:rsidRPr="002B5000" w:rsidRDefault="00041027" w:rsidP="00DF46A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</w:t>
            </w:r>
            <w:r w:rsidRPr="002B500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лабость,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вялость, головокружение, плохой аппетит или его отсутствие, апатия, плохой сон, ночная потливость, бледность кожных покровов, потеря в весе, длительная субфебрильная температура тела.</w:t>
            </w:r>
            <w:proofErr w:type="gramEnd"/>
          </w:p>
        </w:tc>
        <w:tc>
          <w:tcPr>
            <w:tcW w:w="6535" w:type="dxa"/>
            <w:gridSpan w:val="3"/>
            <w:vMerge/>
          </w:tcPr>
          <w:p w:rsidR="00041027" w:rsidRDefault="00041027"/>
        </w:tc>
        <w:tc>
          <w:tcPr>
            <w:tcW w:w="3606" w:type="dxa"/>
            <w:gridSpan w:val="2"/>
            <w:vMerge/>
          </w:tcPr>
          <w:p w:rsidR="00041027" w:rsidRDefault="00041027"/>
        </w:tc>
      </w:tr>
      <w:tr w:rsidR="00041027" w:rsidTr="004564E9">
        <w:tc>
          <w:tcPr>
            <w:tcW w:w="6345" w:type="dxa"/>
            <w:gridSpan w:val="3"/>
          </w:tcPr>
          <w:p w:rsidR="00041027" w:rsidRPr="00DC7A6B" w:rsidRDefault="00041027" w:rsidP="00DC7A6B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DC7A6B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Наличие этих симптомов</w:t>
            </w:r>
            <w: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 xml:space="preserve">  </w:t>
            </w:r>
            <w:r w:rsidRPr="00DC7A6B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-</w:t>
            </w:r>
            <w:r w:rsidR="00470520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r w:rsidRPr="00DC7A6B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серьезный повод для обращения к врачу для дополнительного обследования на туберкулез!</w:t>
            </w:r>
          </w:p>
        </w:tc>
        <w:tc>
          <w:tcPr>
            <w:tcW w:w="6535" w:type="dxa"/>
            <w:gridSpan w:val="3"/>
            <w:vMerge/>
          </w:tcPr>
          <w:p w:rsidR="00041027" w:rsidRDefault="00041027"/>
        </w:tc>
        <w:tc>
          <w:tcPr>
            <w:tcW w:w="3606" w:type="dxa"/>
            <w:gridSpan w:val="2"/>
            <w:vMerge/>
          </w:tcPr>
          <w:p w:rsidR="00041027" w:rsidRDefault="00041027"/>
        </w:tc>
      </w:tr>
    </w:tbl>
    <w:p w:rsidR="00B33163" w:rsidRPr="00D657D3" w:rsidRDefault="00B33163" w:rsidP="00DC7A6B">
      <w:pPr>
        <w:rPr>
          <w:lang w:val="en-US"/>
        </w:rPr>
      </w:pPr>
      <w:bookmarkStart w:id="0" w:name="_GoBack"/>
      <w:bookmarkEnd w:id="0"/>
    </w:p>
    <w:sectPr w:rsidR="00B33163" w:rsidRPr="00D657D3" w:rsidSect="00DC7A6B">
      <w:pgSz w:w="16838" w:h="11906" w:orient="landscape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99"/>
    <w:rsid w:val="00041027"/>
    <w:rsid w:val="000A5009"/>
    <w:rsid w:val="000B0484"/>
    <w:rsid w:val="00186D57"/>
    <w:rsid w:val="00201BBE"/>
    <w:rsid w:val="0024546A"/>
    <w:rsid w:val="00251CD0"/>
    <w:rsid w:val="002932E2"/>
    <w:rsid w:val="002B5000"/>
    <w:rsid w:val="002B5EFC"/>
    <w:rsid w:val="003130B3"/>
    <w:rsid w:val="003F253F"/>
    <w:rsid w:val="0044447B"/>
    <w:rsid w:val="004564E9"/>
    <w:rsid w:val="00470520"/>
    <w:rsid w:val="004D558F"/>
    <w:rsid w:val="00587392"/>
    <w:rsid w:val="006C1E35"/>
    <w:rsid w:val="00752D8C"/>
    <w:rsid w:val="0075753F"/>
    <w:rsid w:val="00776C13"/>
    <w:rsid w:val="008000E3"/>
    <w:rsid w:val="00874812"/>
    <w:rsid w:val="008D47AD"/>
    <w:rsid w:val="008E75D1"/>
    <w:rsid w:val="0092105E"/>
    <w:rsid w:val="00997BDD"/>
    <w:rsid w:val="009E4144"/>
    <w:rsid w:val="009F1C07"/>
    <w:rsid w:val="00A62399"/>
    <w:rsid w:val="00A72E6D"/>
    <w:rsid w:val="00AB6799"/>
    <w:rsid w:val="00AC685E"/>
    <w:rsid w:val="00AF75A4"/>
    <w:rsid w:val="00B00C9F"/>
    <w:rsid w:val="00B33163"/>
    <w:rsid w:val="00B813F9"/>
    <w:rsid w:val="00BA55EE"/>
    <w:rsid w:val="00BA5F8F"/>
    <w:rsid w:val="00C200C6"/>
    <w:rsid w:val="00C53FEC"/>
    <w:rsid w:val="00D0216E"/>
    <w:rsid w:val="00D21632"/>
    <w:rsid w:val="00D657D3"/>
    <w:rsid w:val="00D810A2"/>
    <w:rsid w:val="00DC3CC8"/>
    <w:rsid w:val="00DC7A6B"/>
    <w:rsid w:val="00DF46AC"/>
    <w:rsid w:val="00E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1004-E535-4782-9BE0-B91845FF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Манюня</dc:creator>
  <cp:lastModifiedBy>Гринев Игорь Анатольевич</cp:lastModifiedBy>
  <cp:revision>3</cp:revision>
  <dcterms:created xsi:type="dcterms:W3CDTF">2020-03-19T13:43:00Z</dcterms:created>
  <dcterms:modified xsi:type="dcterms:W3CDTF">2020-03-19T13:43:00Z</dcterms:modified>
</cp:coreProperties>
</file>